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D0" w:rsidRPr="00694CD0" w:rsidRDefault="00694CD0" w:rsidP="00694CD0">
      <w:pPr>
        <w:keepNext/>
        <w:tabs>
          <w:tab w:val="left" w:pos="0"/>
        </w:tabs>
        <w:spacing w:after="0" w:line="240" w:lineRule="auto"/>
        <w:ind w:left="5664" w:firstLine="708"/>
        <w:jc w:val="right"/>
        <w:rPr>
          <w:rFonts w:ascii="Calibri" w:eastAsia="Times New Roman" w:hAnsi="Calibri" w:cs="Calibri"/>
          <w:b/>
          <w:bCs/>
          <w:kern w:val="1"/>
          <w:lang w:eastAsia="ar-SA"/>
        </w:rPr>
      </w:pPr>
      <w:r w:rsidRPr="00694CD0">
        <w:rPr>
          <w:rFonts w:ascii="Calibri" w:eastAsia="Times New Roman" w:hAnsi="Calibri" w:cs="Calibri"/>
          <w:bCs/>
          <w:kern w:val="1"/>
          <w:lang w:eastAsia="ar-SA"/>
        </w:rPr>
        <w:t>Číslo smlouvy</w:t>
      </w:r>
      <w:r w:rsidRPr="00694CD0">
        <w:rPr>
          <w:rFonts w:ascii="Calibri" w:eastAsia="Times New Roman" w:hAnsi="Calibri" w:cs="Calibri"/>
          <w:b/>
          <w:bCs/>
          <w:kern w:val="1"/>
          <w:lang w:eastAsia="ar-SA"/>
        </w:rPr>
        <w:t xml:space="preserve">: xx/ xxxx </w:t>
      </w:r>
    </w:p>
    <w:p w:rsidR="00694CD0" w:rsidRPr="00694CD0" w:rsidRDefault="00694CD0" w:rsidP="00694CD0">
      <w:pPr>
        <w:keepNext/>
        <w:tabs>
          <w:tab w:val="left" w:pos="0"/>
        </w:tabs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  <w:kern w:val="1"/>
          <w:lang w:eastAsia="ar-SA"/>
        </w:rPr>
      </w:pPr>
    </w:p>
    <w:p w:rsidR="00694CD0" w:rsidRPr="00694CD0" w:rsidRDefault="0057002E" w:rsidP="00694CD0">
      <w:pPr>
        <w:keepNext/>
        <w:tabs>
          <w:tab w:val="left" w:pos="0"/>
        </w:tabs>
        <w:spacing w:after="0" w:line="240" w:lineRule="auto"/>
        <w:ind w:left="720" w:hanging="720"/>
        <w:jc w:val="center"/>
        <w:rPr>
          <w:rFonts w:ascii="Calibri" w:eastAsia="SimSun" w:hAnsi="Calibri" w:cs="Calibri"/>
          <w:b/>
          <w:kern w:val="1"/>
          <w:sz w:val="28"/>
          <w:szCs w:val="28"/>
          <w:lang w:eastAsia="ar-SA"/>
        </w:rPr>
      </w:pPr>
      <w:r>
        <w:rPr>
          <w:rFonts w:ascii="Calibri" w:eastAsia="Times New Roman" w:hAnsi="Calibri" w:cs="Calibri"/>
          <w:b/>
          <w:bCs/>
          <w:kern w:val="1"/>
          <w:sz w:val="28"/>
          <w:szCs w:val="28"/>
          <w:lang w:eastAsia="ar-SA"/>
        </w:rPr>
        <w:t>SMLOUVA</w:t>
      </w:r>
    </w:p>
    <w:p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i/>
          <w:iCs/>
          <w:kern w:val="1"/>
          <w:sz w:val="28"/>
          <w:szCs w:val="28"/>
          <w:lang w:eastAsia="ar-SA"/>
        </w:rPr>
      </w:pPr>
      <w:r w:rsidRPr="00694CD0">
        <w:rPr>
          <w:rFonts w:ascii="Calibri" w:eastAsia="SimSun" w:hAnsi="Calibri" w:cs="Calibri"/>
          <w:b/>
          <w:kern w:val="1"/>
          <w:sz w:val="28"/>
          <w:szCs w:val="28"/>
          <w:lang w:eastAsia="ar-SA"/>
        </w:rPr>
        <w:t>o poskytování sociální služby Sociálně aktivizační služby pro rodiny s dětmi</w:t>
      </w:r>
    </w:p>
    <w:p w:rsidR="00694CD0" w:rsidRPr="00694CD0" w:rsidRDefault="00694CD0" w:rsidP="00694CD0">
      <w:pPr>
        <w:tabs>
          <w:tab w:val="left" w:pos="0"/>
        </w:tabs>
        <w:spacing w:after="0" w:line="240" w:lineRule="auto"/>
        <w:jc w:val="center"/>
        <w:rPr>
          <w:rFonts w:ascii="Calibri" w:eastAsia="SimSun" w:hAnsi="Calibri" w:cs="Calibri"/>
          <w:b/>
          <w:kern w:val="1"/>
          <w:lang w:eastAsia="ar-SA"/>
        </w:rPr>
      </w:pPr>
      <w:r w:rsidRPr="00694CD0">
        <w:rPr>
          <w:rFonts w:ascii="Calibri" w:eastAsia="SimSun" w:hAnsi="Calibri" w:cs="Calibri"/>
          <w:i/>
          <w:iCs/>
          <w:kern w:val="1"/>
          <w:sz w:val="24"/>
          <w:szCs w:val="24"/>
          <w:lang w:eastAsia="ar-SA"/>
        </w:rPr>
        <w:t>(dle § 65 a § 91 zákona č. 108/2006 Sb., o sociálních službách)</w:t>
      </w:r>
    </w:p>
    <w:p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ar-SA"/>
        </w:rPr>
      </w:pPr>
    </w:p>
    <w:p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níže uvedeného dne, měsíce a roku</w:t>
      </w:r>
      <w:r w:rsidRPr="00694CD0">
        <w:rPr>
          <w:rFonts w:ascii="Calibri" w:eastAsia="SimSun" w:hAnsi="Calibri" w:cs="Calibri"/>
          <w:b/>
          <w:kern w:val="1"/>
          <w:sz w:val="24"/>
          <w:szCs w:val="24"/>
          <w:lang w:eastAsia="ar-SA"/>
        </w:rPr>
        <w:t xml:space="preserve"> u z a v ř e l i</w:t>
      </w:r>
    </w:p>
    <w:p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ar-SA"/>
        </w:rPr>
      </w:pPr>
    </w:p>
    <w:p w:rsidR="00694CD0" w:rsidRPr="00694CD0" w:rsidRDefault="00694CD0" w:rsidP="00694CD0">
      <w:pPr>
        <w:numPr>
          <w:ilvl w:val="0"/>
          <w:numId w:val="7"/>
        </w:numPr>
        <w:spacing w:after="0" w:line="360" w:lineRule="auto"/>
        <w:outlineLvl w:val="0"/>
        <w:rPr>
          <w:rFonts w:ascii="Calibri" w:eastAsia="SimSun" w:hAnsi="Calibri" w:cs="Calibri"/>
          <w:b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b/>
          <w:kern w:val="1"/>
          <w:sz w:val="26"/>
          <w:szCs w:val="26"/>
          <w:lang w:eastAsia="ar-SA"/>
        </w:rPr>
        <w:t>Uživatel</w:t>
      </w:r>
    </w:p>
    <w:p w:rsidR="00694CD0" w:rsidRPr="00694CD0" w:rsidRDefault="00694CD0" w:rsidP="00694CD0">
      <w:pPr>
        <w:spacing w:after="0" w:line="360" w:lineRule="auto"/>
        <w:ind w:left="-142"/>
        <w:outlineLvl w:val="0"/>
        <w:rPr>
          <w:rFonts w:ascii="Calibri" w:eastAsia="SimSun" w:hAnsi="Calibri" w:cs="Calibri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…………………., nar.: …………, trvale bytem:………………….., bytem</w:t>
      </w:r>
      <w:r>
        <w:rPr>
          <w:rFonts w:ascii="Calibri" w:eastAsia="SimSun" w:hAnsi="Calibri" w:cs="Calibri"/>
          <w:kern w:val="1"/>
          <w:sz w:val="26"/>
          <w:szCs w:val="26"/>
          <w:lang w:eastAsia="ar-SA"/>
        </w:rPr>
        <w:t>:</w:t>
      </w: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……………………………..</w:t>
      </w:r>
    </w:p>
    <w:p w:rsidR="00694CD0" w:rsidRPr="00694CD0" w:rsidRDefault="00694CD0" w:rsidP="00694CD0">
      <w:pPr>
        <w:spacing w:after="0" w:line="360" w:lineRule="auto"/>
        <w:jc w:val="center"/>
        <w:rPr>
          <w:rFonts w:ascii="Calibri" w:eastAsia="SimSun" w:hAnsi="Calibri" w:cs="Calibri"/>
          <w:kern w:val="1"/>
          <w:sz w:val="26"/>
          <w:szCs w:val="26"/>
          <w:lang w:eastAsia="ar-SA"/>
        </w:rPr>
      </w:pPr>
    </w:p>
    <w:p w:rsidR="00694CD0" w:rsidRPr="00694CD0" w:rsidRDefault="00694CD0" w:rsidP="00694CD0">
      <w:pPr>
        <w:spacing w:after="0" w:line="360" w:lineRule="auto"/>
        <w:jc w:val="center"/>
        <w:rPr>
          <w:rFonts w:ascii="Calibri" w:eastAsia="SimSun" w:hAnsi="Calibri" w:cs="Calibri"/>
          <w:b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a</w:t>
      </w:r>
      <w:r w:rsidRPr="00694CD0">
        <w:rPr>
          <w:rFonts w:ascii="Calibri" w:eastAsia="SimSun" w:hAnsi="Calibri" w:cs="Calibri"/>
          <w:b/>
          <w:kern w:val="1"/>
          <w:sz w:val="26"/>
          <w:szCs w:val="26"/>
          <w:lang w:eastAsia="ar-SA"/>
        </w:rPr>
        <w:tab/>
      </w:r>
    </w:p>
    <w:p w:rsidR="00694CD0" w:rsidRPr="00694CD0" w:rsidRDefault="00694CD0" w:rsidP="00694CD0">
      <w:pPr>
        <w:numPr>
          <w:ilvl w:val="0"/>
          <w:numId w:val="7"/>
        </w:numPr>
        <w:spacing w:after="0" w:line="360" w:lineRule="auto"/>
        <w:rPr>
          <w:rFonts w:ascii="Calibri" w:eastAsia="SimSun" w:hAnsi="Calibri" w:cs="Calibri"/>
          <w:b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b/>
          <w:kern w:val="1"/>
          <w:sz w:val="26"/>
          <w:szCs w:val="26"/>
          <w:lang w:eastAsia="ar-SA"/>
        </w:rPr>
        <w:t>Charita: Charita Uherské Hradiště</w:t>
      </w:r>
    </w:p>
    <w:p w:rsidR="00694CD0" w:rsidRPr="00694CD0" w:rsidRDefault="00694CD0" w:rsidP="00694CD0">
      <w:pPr>
        <w:keepNext/>
        <w:tabs>
          <w:tab w:val="left" w:pos="0"/>
        </w:tabs>
        <w:spacing w:after="0" w:line="360" w:lineRule="auto"/>
        <w:ind w:left="720"/>
        <w:jc w:val="both"/>
        <w:rPr>
          <w:rFonts w:ascii="Calibri" w:eastAsia="SimSun" w:hAnsi="Calibri" w:cs="Calibri"/>
          <w:color w:val="FF0000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Adresa: Velehradská třída 247, 686 01  Uherské Hradiště</w:t>
      </w:r>
    </w:p>
    <w:p w:rsidR="00694CD0" w:rsidRPr="00694CD0" w:rsidRDefault="00694CD0" w:rsidP="00694CD0">
      <w:pPr>
        <w:keepNext/>
        <w:tabs>
          <w:tab w:val="left" w:pos="0"/>
        </w:tabs>
        <w:spacing w:after="0" w:line="360" w:lineRule="auto"/>
        <w:ind w:left="720"/>
        <w:jc w:val="both"/>
        <w:rPr>
          <w:rFonts w:ascii="Calibri" w:eastAsia="SimSun" w:hAnsi="Calibri" w:cs="Calibri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IČ: 44018886</w:t>
      </w:r>
    </w:p>
    <w:p w:rsidR="00694CD0" w:rsidRPr="00694CD0" w:rsidRDefault="00694CD0" w:rsidP="00694CD0">
      <w:pPr>
        <w:keepNext/>
        <w:tabs>
          <w:tab w:val="left" w:pos="0"/>
        </w:tabs>
        <w:spacing w:after="0" w:line="360" w:lineRule="auto"/>
        <w:ind w:left="720"/>
        <w:jc w:val="both"/>
        <w:rPr>
          <w:rFonts w:ascii="Calibri" w:eastAsia="SimSun" w:hAnsi="Calibri" w:cs="Calibri"/>
          <w:color w:val="FF0000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Název sociální služby: Centrum svaté Sáry</w:t>
      </w:r>
    </w:p>
    <w:p w:rsidR="00694CD0" w:rsidRPr="00694CD0" w:rsidRDefault="00694CD0" w:rsidP="00694CD0">
      <w:pPr>
        <w:keepNext/>
        <w:tabs>
          <w:tab w:val="left" w:pos="0"/>
        </w:tabs>
        <w:spacing w:after="0" w:line="360" w:lineRule="auto"/>
        <w:ind w:left="720"/>
        <w:jc w:val="both"/>
        <w:rPr>
          <w:rFonts w:ascii="Calibri" w:eastAsia="SimSun" w:hAnsi="Calibri" w:cs="Calibri"/>
          <w:color w:val="FF0000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 xml:space="preserve">Zastoupena: Mgr. </w:t>
      </w:r>
      <w:r w:rsidR="002D4C5E">
        <w:rPr>
          <w:rFonts w:ascii="Calibri" w:eastAsia="SimSun" w:hAnsi="Calibri" w:cs="Calibri"/>
          <w:kern w:val="1"/>
          <w:sz w:val="26"/>
          <w:szCs w:val="26"/>
          <w:lang w:eastAsia="ar-SA"/>
        </w:rPr>
        <w:t>Pavlou Nekardovou</w:t>
      </w:r>
    </w:p>
    <w:p w:rsidR="00694CD0" w:rsidRPr="00694CD0" w:rsidRDefault="00694CD0" w:rsidP="00694CD0">
      <w:pPr>
        <w:spacing w:after="0" w:line="360" w:lineRule="auto"/>
        <w:rPr>
          <w:rFonts w:ascii="Calibri" w:eastAsia="SimSun" w:hAnsi="Calibri" w:cs="Calibri"/>
          <w:b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b/>
          <w:kern w:val="1"/>
          <w:sz w:val="26"/>
          <w:szCs w:val="26"/>
          <w:lang w:eastAsia="ar-SA"/>
        </w:rPr>
        <w:t>dále jen Poskytovatel</w:t>
      </w:r>
    </w:p>
    <w:p w:rsidR="00694CD0" w:rsidRPr="00694CD0" w:rsidRDefault="00694CD0" w:rsidP="00694CD0">
      <w:pPr>
        <w:spacing w:after="0" w:line="360" w:lineRule="auto"/>
        <w:jc w:val="center"/>
        <w:rPr>
          <w:rFonts w:ascii="Calibri" w:eastAsia="SimSun" w:hAnsi="Calibri" w:cs="Calibri"/>
          <w:kern w:val="1"/>
          <w:sz w:val="26"/>
          <w:szCs w:val="26"/>
          <w:lang w:eastAsia="ar-SA"/>
        </w:rPr>
      </w:pPr>
    </w:p>
    <w:p w:rsidR="00694CD0" w:rsidRPr="00694CD0" w:rsidRDefault="00694CD0" w:rsidP="00694CD0">
      <w:pPr>
        <w:spacing w:after="0" w:line="360" w:lineRule="auto"/>
        <w:jc w:val="center"/>
        <w:rPr>
          <w:rFonts w:ascii="Calibri" w:eastAsia="SimSun" w:hAnsi="Calibri" w:cs="Calibri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tuto smlouvu o poskytování sociální služby (dále jen Smlouva).</w:t>
      </w:r>
    </w:p>
    <w:p w:rsidR="00694CD0" w:rsidRPr="00694CD0" w:rsidRDefault="00694CD0" w:rsidP="00694CD0">
      <w:pPr>
        <w:spacing w:after="0" w:line="360" w:lineRule="auto"/>
        <w:jc w:val="center"/>
        <w:rPr>
          <w:rFonts w:ascii="Calibri" w:eastAsia="SimSun" w:hAnsi="Calibri" w:cs="Calibri"/>
          <w:kern w:val="1"/>
          <w:sz w:val="26"/>
          <w:szCs w:val="26"/>
          <w:lang w:eastAsia="ar-SA"/>
        </w:rPr>
      </w:pPr>
    </w:p>
    <w:p w:rsidR="00694CD0" w:rsidRPr="00694CD0" w:rsidRDefault="00694CD0" w:rsidP="00694CD0">
      <w:pPr>
        <w:spacing w:after="0" w:line="360" w:lineRule="auto"/>
        <w:jc w:val="both"/>
        <w:rPr>
          <w:rFonts w:ascii="Calibri" w:eastAsia="SimSun" w:hAnsi="Calibri" w:cs="Calibri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Uživatel pečuje o tyto děti:</w:t>
      </w:r>
    </w:p>
    <w:p w:rsidR="00694CD0" w:rsidRPr="00694CD0" w:rsidRDefault="00694CD0" w:rsidP="00694CD0">
      <w:pPr>
        <w:spacing w:after="0" w:line="360" w:lineRule="auto"/>
        <w:ind w:left="709"/>
        <w:outlineLvl w:val="0"/>
        <w:rPr>
          <w:rFonts w:ascii="Calibri" w:eastAsia="SimSun" w:hAnsi="Calibri" w:cs="Calibri"/>
          <w:color w:val="FF0000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………….., nar., ……………..</w:t>
      </w:r>
    </w:p>
    <w:p w:rsidR="00694CD0" w:rsidRPr="00694CD0" w:rsidRDefault="00694CD0" w:rsidP="00694CD0">
      <w:pPr>
        <w:spacing w:after="0" w:line="360" w:lineRule="auto"/>
        <w:ind w:left="709"/>
        <w:outlineLvl w:val="0"/>
        <w:rPr>
          <w:rFonts w:ascii="Calibri" w:eastAsia="SimSun" w:hAnsi="Calibri" w:cs="Calibri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………….., nar., ……………..</w:t>
      </w:r>
    </w:p>
    <w:p w:rsidR="00694CD0" w:rsidRPr="00694CD0" w:rsidRDefault="00694CD0" w:rsidP="00694CD0">
      <w:pPr>
        <w:spacing w:after="0" w:line="360" w:lineRule="auto"/>
        <w:ind w:left="709"/>
        <w:outlineLvl w:val="0"/>
        <w:rPr>
          <w:rFonts w:ascii="Calibri" w:eastAsia="SimSun" w:hAnsi="Calibri" w:cs="Calibri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………….., nar., ……………..</w:t>
      </w:r>
    </w:p>
    <w:p w:rsidR="00694CD0" w:rsidRPr="00694CD0" w:rsidRDefault="00694CD0" w:rsidP="00694CD0">
      <w:pPr>
        <w:spacing w:after="0" w:line="360" w:lineRule="auto"/>
        <w:ind w:left="709"/>
        <w:outlineLvl w:val="0"/>
        <w:rPr>
          <w:rFonts w:ascii="Calibri" w:eastAsia="SimSun" w:hAnsi="Calibri" w:cs="Calibri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………….., nar., ……………..</w:t>
      </w:r>
    </w:p>
    <w:p w:rsidR="00694CD0" w:rsidRPr="00694CD0" w:rsidRDefault="00694CD0" w:rsidP="00694CD0">
      <w:pPr>
        <w:spacing w:after="0" w:line="240" w:lineRule="auto"/>
        <w:rPr>
          <w:rFonts w:ascii="Calibri" w:eastAsia="SimSun" w:hAnsi="Calibri" w:cs="Calibri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Další osoby žijící v domácnosti a podílející se na péči o děti:</w:t>
      </w:r>
    </w:p>
    <w:p w:rsidR="00694CD0" w:rsidRPr="00694CD0" w:rsidRDefault="00694CD0" w:rsidP="00694CD0">
      <w:pPr>
        <w:spacing w:after="0" w:line="240" w:lineRule="auto"/>
        <w:rPr>
          <w:rFonts w:ascii="Calibri" w:eastAsia="SimSun" w:hAnsi="Calibri" w:cs="Calibri"/>
          <w:kern w:val="1"/>
          <w:sz w:val="26"/>
          <w:szCs w:val="26"/>
          <w:lang w:eastAsia="ar-SA"/>
        </w:rPr>
      </w:pPr>
    </w:p>
    <w:p w:rsidR="00694CD0" w:rsidRPr="00694CD0" w:rsidRDefault="00694CD0" w:rsidP="00694CD0">
      <w:pPr>
        <w:spacing w:after="0" w:line="360" w:lineRule="auto"/>
        <w:rPr>
          <w:rFonts w:ascii="Calibri" w:eastAsia="SimSun" w:hAnsi="Calibri" w:cs="Calibri"/>
          <w:kern w:val="1"/>
          <w:sz w:val="26"/>
          <w:szCs w:val="26"/>
          <w:lang w:eastAsia="ar-SA"/>
        </w:rPr>
      </w:pPr>
      <w:r w:rsidRPr="00694CD0">
        <w:rPr>
          <w:rFonts w:ascii="Calibri" w:eastAsia="SimSun" w:hAnsi="Calibri" w:cs="Calibri"/>
          <w:kern w:val="1"/>
          <w:sz w:val="26"/>
          <w:szCs w:val="26"/>
          <w:lang w:eastAsia="ar-SA"/>
        </w:rPr>
        <w:t>………………………………………………………………………………………</w:t>
      </w:r>
    </w:p>
    <w:p w:rsidR="00694CD0" w:rsidRDefault="00694CD0" w:rsidP="00694CD0">
      <w:pPr>
        <w:spacing w:after="0" w:line="360" w:lineRule="auto"/>
        <w:rPr>
          <w:rFonts w:ascii="Calibri" w:eastAsia="SimSun" w:hAnsi="Calibri" w:cs="Calibri"/>
          <w:kern w:val="1"/>
          <w:sz w:val="26"/>
          <w:szCs w:val="26"/>
          <w:lang w:eastAsia="ar-SA"/>
        </w:rPr>
      </w:pPr>
    </w:p>
    <w:p w:rsidR="00672CF4" w:rsidRPr="00694CD0" w:rsidRDefault="00672CF4" w:rsidP="00694CD0">
      <w:pPr>
        <w:spacing w:after="0" w:line="360" w:lineRule="auto"/>
        <w:rPr>
          <w:rFonts w:ascii="Calibri" w:eastAsia="SimSun" w:hAnsi="Calibri" w:cs="Calibri"/>
          <w:kern w:val="1"/>
          <w:sz w:val="26"/>
          <w:szCs w:val="26"/>
          <w:lang w:eastAsia="ar-SA"/>
        </w:rPr>
      </w:pPr>
    </w:p>
    <w:p w:rsidR="00694CD0" w:rsidRPr="00694CD0" w:rsidRDefault="00694CD0" w:rsidP="00694CD0">
      <w:pPr>
        <w:spacing w:after="0" w:line="360" w:lineRule="auto"/>
        <w:rPr>
          <w:rFonts w:ascii="Calibri" w:eastAsia="SimSun" w:hAnsi="Calibri" w:cs="Calibri"/>
          <w:kern w:val="1"/>
          <w:sz w:val="26"/>
          <w:szCs w:val="26"/>
          <w:lang w:eastAsia="ar-SA"/>
        </w:rPr>
      </w:pPr>
    </w:p>
    <w:p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lastRenderedPageBreak/>
        <w:t>I.</w:t>
      </w:r>
      <w:bookmarkStart w:id="0" w:name="_GoBack"/>
      <w:bookmarkEnd w:id="0"/>
    </w:p>
    <w:p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color w:val="FF6600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 xml:space="preserve">Druh sociální služby </w:t>
      </w:r>
    </w:p>
    <w:p w:rsidR="00694CD0" w:rsidRPr="00694CD0" w:rsidRDefault="00694CD0" w:rsidP="00694CD0">
      <w:pPr>
        <w:widowControl w:val="0"/>
        <w:numPr>
          <w:ilvl w:val="0"/>
          <w:numId w:val="3"/>
        </w:numPr>
        <w:suppressAutoHyphens w:val="0"/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Sociálně aktivizační služby pro rodiny s dětmi (dále jen Služba)</w:t>
      </w:r>
      <w:r w:rsidRPr="00694CD0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  <w:r w:rsidRPr="00694CD0">
        <w:rPr>
          <w:rFonts w:ascii="Calibri" w:eastAsia="Times New Roman" w:hAnsi="Calibri" w:cs="Calibri"/>
          <w:kern w:val="1"/>
          <w:sz w:val="24"/>
          <w:szCs w:val="24"/>
          <w:shd w:val="clear" w:color="auto" w:fill="FFFFFF"/>
          <w:lang w:eastAsia="ar-SA"/>
        </w:rPr>
        <w:t xml:space="preserve">jsou </w:t>
      </w:r>
      <w:r w:rsidRPr="00694CD0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dle 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§ 65 zákona č. 108/2006 Sb.,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br/>
        <w:t>o sociálních službách (dále jen Zákon) terénní, popřípadě ambulantní služby poskytované rodině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br/>
        <w:t>s dítětem, u kterého je jeho vývoj ohrožen v důsledku dopadů dlouhodobě krizové sociální situace,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br/>
        <w:t>kterou rodiče nedokáží sami bez pomoci překonat, a u kterého existují další rizika ohrožení jeho vývoje</w:t>
      </w:r>
      <w:r w:rsidRPr="00694CD0">
        <w:rPr>
          <w:rFonts w:ascii="Calibri" w:eastAsia="Times New Roman" w:hAnsi="Calibri" w:cs="Calibri"/>
          <w:kern w:val="1"/>
          <w:sz w:val="24"/>
          <w:szCs w:val="24"/>
          <w:shd w:val="clear" w:color="auto" w:fill="FFFFFF"/>
          <w:lang w:eastAsia="ar-SA"/>
        </w:rPr>
        <w:t xml:space="preserve">. </w:t>
      </w:r>
    </w:p>
    <w:p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</w:p>
    <w:p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II.</w:t>
      </w:r>
    </w:p>
    <w:p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Rozsah poskytování sociální služby</w:t>
      </w:r>
    </w:p>
    <w:p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:rsidR="00694CD0" w:rsidRPr="00694CD0" w:rsidRDefault="00694CD0" w:rsidP="00694CD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Služba v souladu s § 65 Zákona zahrnuje základní činnosti v rozsahu úkonů dle § 30 Vyhlášky č. 505/2006 Sb. (dále jen Vyhláška).</w:t>
      </w:r>
    </w:p>
    <w:p w:rsidR="00694CD0" w:rsidRPr="00694CD0" w:rsidRDefault="00694CD0" w:rsidP="00694CD0">
      <w:pPr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:rsidR="00694CD0" w:rsidRPr="00694CD0" w:rsidRDefault="00694CD0" w:rsidP="00694CD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SimSun" w:hAnsi="Calibri" w:cs="Calibri"/>
          <w:color w:val="FF0000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Poskytovatel nabízí uživateli poskytování těchto základních činností: </w:t>
      </w:r>
      <w:r w:rsidRPr="00694CD0">
        <w:rPr>
          <w:rFonts w:ascii="Calibri" w:eastAsia="SimSun" w:hAnsi="Calibri" w:cs="Calibri"/>
          <w:bCs/>
          <w:kern w:val="1"/>
          <w:sz w:val="24"/>
          <w:szCs w:val="24"/>
          <w:lang w:eastAsia="ar-SA"/>
        </w:rPr>
        <w:t xml:space="preserve">  </w:t>
      </w:r>
      <w:r w:rsidRPr="00694CD0">
        <w:rPr>
          <w:rFonts w:ascii="Calibri" w:eastAsia="SimSun" w:hAnsi="Calibri" w:cs="Calibri"/>
          <w:color w:val="FF0000"/>
          <w:kern w:val="1"/>
          <w:sz w:val="24"/>
          <w:szCs w:val="24"/>
          <w:lang w:eastAsia="ar-SA"/>
        </w:rPr>
        <w:t xml:space="preserve"> </w:t>
      </w:r>
    </w:p>
    <w:p w:rsidR="00694CD0" w:rsidRPr="00694CD0" w:rsidRDefault="00694CD0" w:rsidP="00694CD0">
      <w:pPr>
        <w:spacing w:after="0" w:line="100" w:lineRule="atLeast"/>
        <w:ind w:left="708"/>
        <w:rPr>
          <w:rFonts w:ascii="Calibri" w:eastAsia="SimSun" w:hAnsi="Calibri" w:cs="Calibri"/>
          <w:color w:val="FF0000"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94CD0" w:rsidRPr="00694CD0" w:rsidTr="00C5055C">
        <w:tc>
          <w:tcPr>
            <w:tcW w:w="9923" w:type="dxa"/>
            <w:shd w:val="clear" w:color="auto" w:fill="auto"/>
          </w:tcPr>
          <w:p w:rsidR="00694CD0" w:rsidRPr="00694CD0" w:rsidRDefault="00694CD0" w:rsidP="0069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694CD0"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  <w:t>výchovné, vzdělávací a aktivizační činnosti</w:t>
            </w:r>
          </w:p>
          <w:p w:rsidR="00694CD0" w:rsidRPr="00694CD0" w:rsidRDefault="00694CD0" w:rsidP="0069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694CD0" w:rsidRPr="00694CD0" w:rsidRDefault="00694CD0" w:rsidP="00694CD0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94CD0">
              <w:rPr>
                <w:rFonts w:ascii="Calibri" w:eastAsia="Times New Roman" w:hAnsi="Calibri" w:cs="Times New Roman"/>
                <w:lang w:eastAsia="cs-CZ"/>
              </w:rPr>
              <w:t>1. pracovně výchovná činnost s dětmi,</w:t>
            </w:r>
          </w:p>
          <w:p w:rsidR="00694CD0" w:rsidRPr="00694CD0" w:rsidRDefault="00694CD0" w:rsidP="00694CD0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94CD0">
              <w:rPr>
                <w:rFonts w:ascii="Calibri" w:eastAsia="Times New Roman" w:hAnsi="Calibri" w:cs="Times New Roman"/>
                <w:lang w:eastAsia="cs-CZ"/>
              </w:rPr>
              <w:t>2. pracovně výchovná činnost s dospělými, například podpora a nácvik rodičovského chování včetně vedení hospodaření a udržování domácnosti, podpora a nácvik sociálních kompetencí v jednání na úřadech, školách, školských zařízeních,</w:t>
            </w:r>
          </w:p>
          <w:p w:rsidR="00694CD0" w:rsidRPr="00694CD0" w:rsidRDefault="00694CD0" w:rsidP="00694CD0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94CD0">
              <w:rPr>
                <w:rFonts w:ascii="Calibri" w:eastAsia="Times New Roman" w:hAnsi="Calibri" w:cs="Times New Roman"/>
                <w:lang w:eastAsia="cs-CZ"/>
              </w:rPr>
              <w:t>3. nácvik a upevňování motorických, psychických a sociálních schopností a dovedností dítěte, realizace činností s dětmi za aktivní účasti rodičů, zaměřených na rozvoj jemné a hrubé motoriky, řečových schopností, myšlení,</w:t>
            </w:r>
          </w:p>
          <w:p w:rsidR="00694CD0" w:rsidRPr="00694CD0" w:rsidRDefault="00694CD0" w:rsidP="00694CD0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694CD0">
              <w:rPr>
                <w:rFonts w:ascii="Calibri" w:eastAsia="Times New Roman" w:hAnsi="Calibri" w:cs="Times New Roman"/>
                <w:lang w:eastAsia="cs-CZ"/>
              </w:rPr>
              <w:t>4. zajištění podmínek a poskytnutí podpory pro přiměřené vzdělávání dětí,</w:t>
            </w:r>
          </w:p>
          <w:p w:rsidR="00694CD0" w:rsidRPr="00694CD0" w:rsidRDefault="00694CD0" w:rsidP="00694CD0">
            <w:pPr>
              <w:suppressAutoHyphens w:val="0"/>
              <w:spacing w:after="0" w:line="240" w:lineRule="auto"/>
              <w:jc w:val="both"/>
              <w:rPr>
                <w:rFonts w:ascii="Calibri" w:eastAsia="SimSun" w:hAnsi="Calibri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Times New Roman" w:hAnsi="Calibri" w:cs="Times New Roman"/>
                <w:lang w:eastAsia="cs-CZ"/>
              </w:rPr>
              <w:t>5. zajištění podmínek pro společensky přijatelné volnočasové aktivity.</w:t>
            </w:r>
          </w:p>
        </w:tc>
      </w:tr>
      <w:tr w:rsidR="00694CD0" w:rsidRPr="00694CD0" w:rsidTr="00C5055C">
        <w:tc>
          <w:tcPr>
            <w:tcW w:w="9923" w:type="dxa"/>
            <w:shd w:val="clear" w:color="auto" w:fill="auto"/>
          </w:tcPr>
          <w:p w:rsidR="00694CD0" w:rsidRPr="00694CD0" w:rsidRDefault="00694CD0" w:rsidP="0069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694CD0"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  <w:t>zprostředkování kontaktu se společenským prostředím</w:t>
            </w:r>
          </w:p>
          <w:p w:rsidR="00694CD0" w:rsidRPr="00694CD0" w:rsidRDefault="00694CD0" w:rsidP="0069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694CD0" w:rsidRPr="00694CD0" w:rsidRDefault="00694CD0" w:rsidP="00694CD0">
            <w:pPr>
              <w:tabs>
                <w:tab w:val="left" w:pos="993"/>
              </w:tabs>
              <w:suppressAutoHyphens w:val="0"/>
              <w:spacing w:after="0" w:line="240" w:lineRule="auto"/>
              <w:jc w:val="both"/>
              <w:rPr>
                <w:rFonts w:ascii="Calibri" w:eastAsia="SimSun" w:hAnsi="Calibri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Times New Roman" w:hAnsi="Calibri" w:cs="Times New Roman"/>
                <w:lang w:eastAsia="cs-CZ"/>
              </w:rPr>
              <w:t xml:space="preserve">doprovázení dětí do školy, školského zařízení, k lékaři, na zájmové aktivity a doprovázení zpět, </w:t>
            </w:r>
          </w:p>
        </w:tc>
      </w:tr>
      <w:tr w:rsidR="00694CD0" w:rsidRPr="00694CD0" w:rsidTr="00C5055C">
        <w:tc>
          <w:tcPr>
            <w:tcW w:w="9923" w:type="dxa"/>
            <w:shd w:val="clear" w:color="auto" w:fill="auto"/>
          </w:tcPr>
          <w:p w:rsidR="00694CD0" w:rsidRPr="00694CD0" w:rsidRDefault="00694CD0" w:rsidP="0069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694CD0"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  <w:t>sociálně terapeutické činnosti</w:t>
            </w:r>
          </w:p>
          <w:p w:rsidR="00694CD0" w:rsidRPr="00694CD0" w:rsidRDefault="00694CD0" w:rsidP="0069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694CD0" w:rsidRPr="00694CD0" w:rsidRDefault="00694CD0" w:rsidP="00694CD0">
            <w:pPr>
              <w:suppressAutoHyphens w:val="0"/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Times New Roman" w:hAnsi="Calibri" w:cs="Times New Roman"/>
                <w:lang w:eastAsia="cs-CZ"/>
              </w:rPr>
              <w:t>socioterapeutické činnosti, jejichž poskytování vede k rozvoji, nebo udržení osobních a sociálních schopností a dovedností podporujících sociální začleňování osob,</w:t>
            </w:r>
          </w:p>
        </w:tc>
      </w:tr>
      <w:tr w:rsidR="00694CD0" w:rsidRPr="00694CD0" w:rsidTr="00C5055C">
        <w:tc>
          <w:tcPr>
            <w:tcW w:w="9923" w:type="dxa"/>
            <w:shd w:val="clear" w:color="auto" w:fill="auto"/>
          </w:tcPr>
          <w:p w:rsidR="00694CD0" w:rsidRPr="00694CD0" w:rsidRDefault="00694CD0" w:rsidP="0069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694CD0"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  <w:t>pomoc při uplatňování práv, oprávněných zájmů a při obstarávání osobních záležitostí</w:t>
            </w:r>
          </w:p>
          <w:p w:rsidR="00694CD0" w:rsidRPr="00694CD0" w:rsidRDefault="00694CD0" w:rsidP="0069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  <w:p w:rsidR="00694CD0" w:rsidRPr="00694CD0" w:rsidRDefault="00694CD0" w:rsidP="00694CD0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94CD0">
              <w:rPr>
                <w:rFonts w:ascii="Calibri" w:eastAsia="Times New Roman" w:hAnsi="Calibri" w:cs="Times New Roman"/>
                <w:lang w:eastAsia="cs-CZ"/>
              </w:rPr>
              <w:t>1. pomoc při vyřizování běžných záležitostí,</w:t>
            </w:r>
          </w:p>
          <w:p w:rsidR="00694CD0" w:rsidRPr="00694CD0" w:rsidRDefault="00694CD0" w:rsidP="00694CD0">
            <w:pPr>
              <w:suppressAutoHyphens w:val="0"/>
              <w:spacing w:after="0" w:line="240" w:lineRule="auto"/>
              <w:jc w:val="both"/>
              <w:rPr>
                <w:rFonts w:ascii="Calibri" w:eastAsia="SimSun" w:hAnsi="Calibri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Times New Roman" w:hAnsi="Calibri" w:cs="Times New Roman"/>
                <w:lang w:eastAsia="cs-CZ"/>
              </w:rPr>
              <w:t>2. pomoc při obnovení nebo upevnění kontaktu s rodinou a pomoc a podpora při dalších aktivitách podporujících sociální začleňování osob.</w:t>
            </w:r>
          </w:p>
        </w:tc>
      </w:tr>
    </w:tbl>
    <w:p w:rsidR="00694CD0" w:rsidRPr="00694CD0" w:rsidRDefault="00694CD0" w:rsidP="00694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</w:t>
      </w:r>
    </w:p>
    <w:p w:rsidR="00694CD0" w:rsidRPr="00694CD0" w:rsidRDefault="00694CD0" w:rsidP="00694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:rsidR="00694CD0" w:rsidRPr="00694CD0" w:rsidRDefault="00694CD0" w:rsidP="00694C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Konkrétní rozsah a průběh poskytování sociální služby</w:t>
      </w:r>
      <w:r w:rsidRPr="00694CD0">
        <w:rPr>
          <w:rFonts w:ascii="Calibri" w:eastAsia="SimSun" w:hAnsi="Calibri" w:cs="Calibri"/>
          <w:kern w:val="1"/>
          <w:lang w:eastAsia="ar-SA"/>
        </w:rPr>
        <w:t>,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včetně cíle spolupráce</w:t>
      </w:r>
      <w:r w:rsidRPr="00694CD0">
        <w:rPr>
          <w:rFonts w:ascii="Calibri" w:eastAsia="SimSun" w:hAnsi="Calibri" w:cs="Calibri"/>
          <w:kern w:val="1"/>
          <w:lang w:eastAsia="ar-SA"/>
        </w:rPr>
        <w:t>,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poskytovatel s uživatelem domlouvá v individuálním plánu. Tento individuální plán se může průběžně měnit v závislosti na </w:t>
      </w:r>
      <w:r w:rsidRPr="00694CD0">
        <w:rPr>
          <w:rFonts w:ascii="Calibri" w:eastAsia="SimSun" w:hAnsi="Calibri" w:cs="Calibri"/>
          <w:kern w:val="1"/>
          <w:lang w:eastAsia="ar-SA"/>
        </w:rPr>
        <w:t>změnách oso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bní</w:t>
      </w:r>
      <w:r w:rsidRPr="00694CD0">
        <w:rPr>
          <w:rFonts w:ascii="Calibri" w:eastAsia="SimSun" w:hAnsi="Calibri" w:cs="Calibri"/>
          <w:kern w:val="1"/>
          <w:lang w:eastAsia="ar-SA"/>
        </w:rPr>
        <w:t xml:space="preserve">ho 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cíl</w:t>
      </w:r>
      <w:r w:rsidRPr="00694CD0">
        <w:rPr>
          <w:rFonts w:ascii="Calibri" w:eastAsia="SimSun" w:hAnsi="Calibri" w:cs="Calibri"/>
          <w:kern w:val="1"/>
          <w:lang w:eastAsia="ar-SA"/>
        </w:rPr>
        <w:t>e uživatele, jeho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možnost</w:t>
      </w:r>
      <w:r w:rsidRPr="00694CD0">
        <w:rPr>
          <w:rFonts w:ascii="Calibri" w:eastAsia="SimSun" w:hAnsi="Calibri" w:cs="Calibri"/>
          <w:kern w:val="1"/>
          <w:lang w:eastAsia="ar-SA"/>
        </w:rPr>
        <w:t>í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,</w:t>
      </w:r>
      <w:r w:rsidRPr="00694CD0">
        <w:rPr>
          <w:rFonts w:ascii="Calibri" w:eastAsia="SimSun" w:hAnsi="Calibri" w:cs="Calibri"/>
          <w:kern w:val="1"/>
          <w:lang w:eastAsia="ar-SA"/>
        </w:rPr>
        <w:t xml:space="preserve"> 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schopnost</w:t>
      </w:r>
      <w:r w:rsidRPr="00694CD0">
        <w:rPr>
          <w:rFonts w:ascii="Calibri" w:eastAsia="SimSun" w:hAnsi="Calibri" w:cs="Calibri"/>
          <w:kern w:val="1"/>
          <w:lang w:eastAsia="ar-SA"/>
        </w:rPr>
        <w:t>í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a přání</w:t>
      </w:r>
      <w:r w:rsidRPr="00694CD0">
        <w:rPr>
          <w:rFonts w:ascii="Calibri" w:eastAsia="SimSun" w:hAnsi="Calibri" w:cs="Calibri"/>
          <w:kern w:val="1"/>
          <w:lang w:eastAsia="ar-SA"/>
        </w:rPr>
        <w:t>.</w:t>
      </w:r>
    </w:p>
    <w:p w:rsidR="00694CD0" w:rsidRPr="00694CD0" w:rsidRDefault="00694CD0" w:rsidP="00694CD0">
      <w:pPr>
        <w:spacing w:after="0" w:line="240" w:lineRule="auto"/>
        <w:rPr>
          <w:rFonts w:ascii="Calibri" w:eastAsia="SimSun" w:hAnsi="Calibri" w:cs="Calibri"/>
          <w:b/>
          <w:bCs/>
          <w:color w:val="FF0000"/>
          <w:kern w:val="1"/>
          <w:sz w:val="24"/>
          <w:szCs w:val="24"/>
          <w:lang w:eastAsia="ar-SA"/>
        </w:rPr>
      </w:pPr>
    </w:p>
    <w:p w:rsidR="00672CF4" w:rsidRDefault="00672CF4" w:rsidP="00694CD0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</w:p>
    <w:p w:rsidR="00672CF4" w:rsidRDefault="00672CF4" w:rsidP="00694CD0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</w:p>
    <w:p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lastRenderedPageBreak/>
        <w:t>III.</w:t>
      </w:r>
    </w:p>
    <w:p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Místo a čas poskytování sociální služby</w:t>
      </w:r>
    </w:p>
    <w:p w:rsidR="00694CD0" w:rsidRPr="00694CD0" w:rsidRDefault="00694CD0" w:rsidP="00694CD0">
      <w:pPr>
        <w:numPr>
          <w:ilvl w:val="0"/>
          <w:numId w:val="2"/>
        </w:numPr>
        <w:spacing w:after="0" w:line="240" w:lineRule="auto"/>
        <w:ind w:left="284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Činnosti uvedené v čl. II Smlouvy se poskytují </w:t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 xml:space="preserve">na adrese: </w:t>
      </w:r>
    </w:p>
    <w:p w:rsidR="00694CD0" w:rsidRPr="00694CD0" w:rsidRDefault="00694CD0" w:rsidP="00694CD0">
      <w:pPr>
        <w:spacing w:after="0" w:line="240" w:lineRule="auto"/>
        <w:ind w:left="-76" w:firstLine="784"/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 xml:space="preserve">Ambulantní forma služby: </w:t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  <w:t>Studentské náměstí 1531</w:t>
      </w:r>
    </w:p>
    <w:p w:rsidR="00694CD0" w:rsidRPr="00694CD0" w:rsidRDefault="00694CD0" w:rsidP="00694CD0">
      <w:pPr>
        <w:spacing w:after="0" w:line="240" w:lineRule="auto"/>
        <w:ind w:left="-76"/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  <w:t>686 01  Uherské Hradiště</w:t>
      </w:r>
    </w:p>
    <w:p w:rsidR="00694CD0" w:rsidRPr="00694CD0" w:rsidRDefault="00694CD0" w:rsidP="00694CD0">
      <w:pPr>
        <w:spacing w:after="0" w:line="240" w:lineRule="auto"/>
        <w:ind w:left="-76"/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  <w:t>Terénní forma služby:</w:t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ab/>
        <w:t>ORP Uherské Hradiště</w:t>
      </w:r>
    </w:p>
    <w:p w:rsidR="00694CD0" w:rsidRPr="00694CD0" w:rsidRDefault="00694CD0" w:rsidP="00694CD0">
      <w:pPr>
        <w:spacing w:after="0" w:line="240" w:lineRule="auto"/>
        <w:ind w:left="3539"/>
        <w:rPr>
          <w:rFonts w:ascii="Calibri" w:eastAsia="SimSun" w:hAnsi="Calibri" w:cs="Calibri"/>
          <w:color w:val="FF0000"/>
          <w:kern w:val="1"/>
          <w:sz w:val="24"/>
          <w:szCs w:val="24"/>
          <w:shd w:val="clear" w:color="auto" w:fill="FFFFFF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>Místa mimo ORP Uherské Hradiště na základě individuálních požadavků uživatele – pouze v ojedinělých a odůvodněných případech z důvodu doprovodu uživatele</w:t>
      </w:r>
    </w:p>
    <w:p w:rsidR="00694CD0" w:rsidRPr="00694CD0" w:rsidRDefault="00694CD0" w:rsidP="00694CD0">
      <w:pPr>
        <w:spacing w:after="0" w:line="240" w:lineRule="auto"/>
        <w:ind w:left="3539"/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</w:pPr>
    </w:p>
    <w:p w:rsidR="00694CD0" w:rsidRPr="00694CD0" w:rsidRDefault="00694CD0" w:rsidP="00694CD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Činnosti uvedené v čl. II Smlouvy poskytovatel nabízí v:</w:t>
      </w:r>
    </w:p>
    <w:p w:rsidR="00694CD0" w:rsidRPr="00694CD0" w:rsidRDefault="00694CD0" w:rsidP="00694CD0">
      <w:pPr>
        <w:spacing w:after="0" w:line="100" w:lineRule="atLeast"/>
        <w:ind w:left="708"/>
        <w:rPr>
          <w:rFonts w:ascii="Calibri" w:eastAsia="SimSun" w:hAnsi="Calibri" w:cs="Calibri"/>
          <w:kern w:val="1"/>
          <w:sz w:val="8"/>
          <w:szCs w:val="24"/>
          <w:lang w:eastAsia="ar-SA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266"/>
        <w:gridCol w:w="2660"/>
      </w:tblGrid>
      <w:tr w:rsidR="00694CD0" w:rsidRPr="00694CD0" w:rsidTr="00C5055C">
        <w:tc>
          <w:tcPr>
            <w:tcW w:w="0" w:type="auto"/>
            <w:shd w:val="clear" w:color="auto" w:fill="auto"/>
            <w:noWrap/>
          </w:tcPr>
          <w:p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Terénní forma služby</w:t>
            </w:r>
          </w:p>
        </w:tc>
        <w:tc>
          <w:tcPr>
            <w:tcW w:w="0" w:type="auto"/>
            <w:shd w:val="clear" w:color="auto" w:fill="auto"/>
            <w:noWrap/>
          </w:tcPr>
          <w:p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Ambulantní forma služby</w:t>
            </w:r>
          </w:p>
        </w:tc>
      </w:tr>
      <w:tr w:rsidR="00694CD0" w:rsidRPr="00694CD0" w:rsidTr="00C5055C">
        <w:tc>
          <w:tcPr>
            <w:tcW w:w="0" w:type="auto"/>
            <w:shd w:val="clear" w:color="auto" w:fill="auto"/>
            <w:noWrap/>
          </w:tcPr>
          <w:p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pondělí</w:t>
            </w:r>
          </w:p>
        </w:tc>
        <w:tc>
          <w:tcPr>
            <w:tcW w:w="0" w:type="auto"/>
            <w:shd w:val="clear" w:color="auto" w:fill="auto"/>
            <w:noWrap/>
          </w:tcPr>
          <w:p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8:00 – 17:00</w:t>
            </w:r>
          </w:p>
        </w:tc>
        <w:tc>
          <w:tcPr>
            <w:tcW w:w="0" w:type="auto"/>
            <w:shd w:val="clear" w:color="auto" w:fill="auto"/>
            <w:noWrap/>
          </w:tcPr>
          <w:p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---</w:t>
            </w:r>
          </w:p>
        </w:tc>
      </w:tr>
      <w:tr w:rsidR="00694CD0" w:rsidRPr="00694CD0" w:rsidTr="00C5055C">
        <w:tc>
          <w:tcPr>
            <w:tcW w:w="0" w:type="auto"/>
            <w:shd w:val="clear" w:color="auto" w:fill="auto"/>
            <w:noWrap/>
          </w:tcPr>
          <w:p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úterý</w:t>
            </w:r>
          </w:p>
        </w:tc>
        <w:tc>
          <w:tcPr>
            <w:tcW w:w="0" w:type="auto"/>
            <w:shd w:val="clear" w:color="auto" w:fill="auto"/>
            <w:noWrap/>
          </w:tcPr>
          <w:p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8:00 – 17:00</w:t>
            </w:r>
          </w:p>
        </w:tc>
        <w:tc>
          <w:tcPr>
            <w:tcW w:w="0" w:type="auto"/>
            <w:shd w:val="clear" w:color="auto" w:fill="auto"/>
            <w:noWrap/>
          </w:tcPr>
          <w:p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---</w:t>
            </w:r>
          </w:p>
        </w:tc>
      </w:tr>
      <w:tr w:rsidR="00694CD0" w:rsidRPr="00694CD0" w:rsidTr="00C5055C">
        <w:tc>
          <w:tcPr>
            <w:tcW w:w="0" w:type="auto"/>
            <w:shd w:val="clear" w:color="auto" w:fill="auto"/>
            <w:noWrap/>
          </w:tcPr>
          <w:p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středa</w:t>
            </w:r>
          </w:p>
        </w:tc>
        <w:tc>
          <w:tcPr>
            <w:tcW w:w="0" w:type="auto"/>
            <w:shd w:val="clear" w:color="auto" w:fill="auto"/>
            <w:noWrap/>
          </w:tcPr>
          <w:p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8:00 – 17:00</w:t>
            </w:r>
          </w:p>
        </w:tc>
        <w:tc>
          <w:tcPr>
            <w:tcW w:w="0" w:type="auto"/>
            <w:shd w:val="clear" w:color="auto" w:fill="auto"/>
            <w:noWrap/>
          </w:tcPr>
          <w:p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8:00 – 15:30</w:t>
            </w:r>
          </w:p>
        </w:tc>
      </w:tr>
      <w:tr w:rsidR="00694CD0" w:rsidRPr="00694CD0" w:rsidTr="00C5055C">
        <w:tc>
          <w:tcPr>
            <w:tcW w:w="0" w:type="auto"/>
            <w:shd w:val="clear" w:color="auto" w:fill="auto"/>
            <w:noWrap/>
          </w:tcPr>
          <w:p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čtvrtek</w:t>
            </w:r>
          </w:p>
        </w:tc>
        <w:tc>
          <w:tcPr>
            <w:tcW w:w="0" w:type="auto"/>
            <w:shd w:val="clear" w:color="auto" w:fill="auto"/>
            <w:noWrap/>
          </w:tcPr>
          <w:p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8.00 – 17:00</w:t>
            </w:r>
          </w:p>
        </w:tc>
        <w:tc>
          <w:tcPr>
            <w:tcW w:w="0" w:type="auto"/>
            <w:shd w:val="clear" w:color="auto" w:fill="auto"/>
            <w:noWrap/>
          </w:tcPr>
          <w:p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---</w:t>
            </w:r>
          </w:p>
        </w:tc>
      </w:tr>
      <w:tr w:rsidR="00694CD0" w:rsidRPr="00694CD0" w:rsidTr="00C5055C">
        <w:tc>
          <w:tcPr>
            <w:tcW w:w="0" w:type="auto"/>
            <w:shd w:val="clear" w:color="auto" w:fill="auto"/>
            <w:noWrap/>
          </w:tcPr>
          <w:p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pátek</w:t>
            </w:r>
          </w:p>
        </w:tc>
        <w:tc>
          <w:tcPr>
            <w:tcW w:w="0" w:type="auto"/>
            <w:shd w:val="clear" w:color="auto" w:fill="auto"/>
            <w:noWrap/>
          </w:tcPr>
          <w:p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8:00 – 12:00</w:t>
            </w:r>
          </w:p>
        </w:tc>
        <w:tc>
          <w:tcPr>
            <w:tcW w:w="0" w:type="auto"/>
            <w:shd w:val="clear" w:color="auto" w:fill="auto"/>
            <w:noWrap/>
          </w:tcPr>
          <w:p w:rsidR="00694CD0" w:rsidRPr="00694CD0" w:rsidRDefault="00694CD0" w:rsidP="00694CD0">
            <w:pPr>
              <w:spacing w:after="0" w:line="240" w:lineRule="auto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694CD0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8:00 – 12:00</w:t>
            </w:r>
          </w:p>
        </w:tc>
      </w:tr>
    </w:tbl>
    <w:p w:rsidR="00694CD0" w:rsidRPr="00694CD0" w:rsidRDefault="00694CD0" w:rsidP="00694CD0">
      <w:pPr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16"/>
          <w:szCs w:val="24"/>
          <w:lang w:eastAsia="ar-SA"/>
        </w:rPr>
      </w:pPr>
    </w:p>
    <w:p w:rsidR="00694CD0" w:rsidRPr="00694CD0" w:rsidRDefault="00694CD0" w:rsidP="00694C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Konkrétní místo a čas poskytování sociální služby</w:t>
      </w:r>
      <w:r w:rsidRPr="00694CD0">
        <w:rPr>
          <w:rFonts w:ascii="Calibri" w:eastAsia="SimSun" w:hAnsi="Calibri" w:cs="Calibri"/>
          <w:kern w:val="1"/>
          <w:lang w:eastAsia="ar-SA"/>
        </w:rPr>
        <w:t>,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s ohledem na dohodnutý cíl spolupráce</w:t>
      </w:r>
      <w:r w:rsidRPr="00694CD0">
        <w:rPr>
          <w:rFonts w:ascii="Calibri" w:eastAsia="SimSun" w:hAnsi="Calibri" w:cs="Calibri"/>
          <w:kern w:val="1"/>
          <w:lang w:eastAsia="ar-SA"/>
        </w:rPr>
        <w:t>,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poskytovatel 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br/>
        <w:t xml:space="preserve">s uživatelem domlouvá v individuálním plánu. Tento individuální plán se může průběžně měnit v závislosti na </w:t>
      </w:r>
      <w:r w:rsidRPr="00694CD0">
        <w:rPr>
          <w:rFonts w:ascii="Calibri" w:eastAsia="SimSun" w:hAnsi="Calibri" w:cs="Calibri"/>
          <w:kern w:val="1"/>
          <w:lang w:eastAsia="ar-SA"/>
        </w:rPr>
        <w:t>změnách oso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bní</w:t>
      </w:r>
      <w:r w:rsidRPr="00694CD0">
        <w:rPr>
          <w:rFonts w:ascii="Calibri" w:eastAsia="SimSun" w:hAnsi="Calibri" w:cs="Calibri"/>
          <w:kern w:val="1"/>
          <w:lang w:eastAsia="ar-SA"/>
        </w:rPr>
        <w:t xml:space="preserve">ho 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cíl</w:t>
      </w:r>
      <w:r w:rsidRPr="00694CD0">
        <w:rPr>
          <w:rFonts w:ascii="Calibri" w:eastAsia="SimSun" w:hAnsi="Calibri" w:cs="Calibri"/>
          <w:kern w:val="1"/>
          <w:lang w:eastAsia="ar-SA"/>
        </w:rPr>
        <w:t>e uživatele, jeho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možnost</w:t>
      </w:r>
      <w:r w:rsidRPr="00694CD0">
        <w:rPr>
          <w:rFonts w:ascii="Calibri" w:eastAsia="SimSun" w:hAnsi="Calibri" w:cs="Calibri"/>
          <w:kern w:val="1"/>
          <w:lang w:eastAsia="ar-SA"/>
        </w:rPr>
        <w:t>í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,</w:t>
      </w:r>
      <w:r w:rsidRPr="00694CD0">
        <w:rPr>
          <w:rFonts w:ascii="Calibri" w:eastAsia="SimSun" w:hAnsi="Calibri" w:cs="Calibri"/>
          <w:kern w:val="1"/>
          <w:lang w:eastAsia="ar-SA"/>
        </w:rPr>
        <w:t xml:space="preserve"> 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schopnost</w:t>
      </w:r>
      <w:r w:rsidRPr="00694CD0">
        <w:rPr>
          <w:rFonts w:ascii="Calibri" w:eastAsia="SimSun" w:hAnsi="Calibri" w:cs="Calibri"/>
          <w:kern w:val="1"/>
          <w:lang w:eastAsia="ar-SA"/>
        </w:rPr>
        <w:t>í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a přání</w:t>
      </w:r>
      <w:r w:rsidRPr="00694CD0">
        <w:rPr>
          <w:rFonts w:ascii="Calibri" w:eastAsia="SimSun" w:hAnsi="Calibri" w:cs="Calibri"/>
          <w:kern w:val="1"/>
          <w:lang w:eastAsia="ar-SA"/>
        </w:rPr>
        <w:t>.</w:t>
      </w:r>
    </w:p>
    <w:p w:rsidR="00694CD0" w:rsidRP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kern w:val="1"/>
          <w:sz w:val="24"/>
          <w:szCs w:val="24"/>
          <w:lang w:eastAsia="ar-SA"/>
        </w:rPr>
        <w:t>IV.</w:t>
      </w:r>
    </w:p>
    <w:p w:rsidR="00694CD0" w:rsidRPr="00694CD0" w:rsidRDefault="00694CD0" w:rsidP="00694CD0">
      <w:pPr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Úhrada za sociální službu</w:t>
      </w:r>
    </w:p>
    <w:p w:rsidR="00694CD0" w:rsidRPr="00694CD0" w:rsidRDefault="00694CD0" w:rsidP="00694CD0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Služba je v souladu s § 72 písm. g) Zákona poskytována bez úhrady.</w:t>
      </w:r>
    </w:p>
    <w:p w:rsidR="00694CD0" w:rsidRPr="00694CD0" w:rsidRDefault="00694CD0" w:rsidP="00694CD0">
      <w:pPr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:rsidR="00694CD0" w:rsidRPr="00694CD0" w:rsidRDefault="00694CD0" w:rsidP="00694CD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  <w:t>V.</w:t>
      </w:r>
    </w:p>
    <w:p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Ujednání o dodržování vnitřních pravidel stanovených Poskytovatelem pro poskytování sociálních služeb</w:t>
      </w:r>
    </w:p>
    <w:p w:rsidR="00694CD0" w:rsidRPr="00694CD0" w:rsidRDefault="00694CD0" w:rsidP="00694CD0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Poskytovatel stanovuje pro poskytování služby Vnitřní pravidla (dále jen "Pravidla"). Uživatel byl seznámen s P</w:t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 xml:space="preserve">ravidly, platnými ke dni uzavření této smlouvy, zavazuje se tato Pravidla dodržovat a obdržel je v písemné podobě. </w:t>
      </w:r>
    </w:p>
    <w:p w:rsidR="00694CD0" w:rsidRPr="00694CD0" w:rsidRDefault="00694CD0" w:rsidP="00694CD0">
      <w:pPr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:rsidR="00694CD0" w:rsidRPr="00694CD0" w:rsidRDefault="00694CD0" w:rsidP="00694CD0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Poskytovatel je oprávněn provádět v Pravidlech změny, s nimiž bude Uživatel seznámen alespoň (14 dnů) před nabytím účinnosti takové změny. Aktualizované znění Pravidel bude Uživateli poskytnuto. </w:t>
      </w:r>
    </w:p>
    <w:p w:rsidR="00694CD0" w:rsidRP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VI.</w:t>
      </w:r>
    </w:p>
    <w:p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Výpovědní důvody a výpovědní lhůty</w:t>
      </w:r>
    </w:p>
    <w:p w:rsidR="00694CD0" w:rsidRPr="00694CD0" w:rsidRDefault="00694CD0" w:rsidP="00694CD0">
      <w:pPr>
        <w:numPr>
          <w:ilvl w:val="0"/>
          <w:numId w:val="8"/>
        </w:numPr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strike/>
          <w:kern w:val="1"/>
          <w:sz w:val="24"/>
          <w:szCs w:val="24"/>
          <w:shd w:val="clear" w:color="auto" w:fill="FFFFFF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>Uživatel může Smlouvu vypovědět kdykoliv s okamžitou platností, bez udání důvodu.</w:t>
      </w:r>
    </w:p>
    <w:p w:rsidR="00694CD0" w:rsidRPr="00694CD0" w:rsidRDefault="00694CD0" w:rsidP="00694CD0">
      <w:pPr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strike/>
          <w:kern w:val="1"/>
          <w:sz w:val="24"/>
          <w:szCs w:val="24"/>
          <w:shd w:val="clear" w:color="auto" w:fill="FFFFFF"/>
          <w:lang w:eastAsia="ar-SA"/>
        </w:rPr>
      </w:pPr>
    </w:p>
    <w:p w:rsidR="00694CD0" w:rsidRPr="00694CD0" w:rsidRDefault="00694CD0" w:rsidP="00694CD0">
      <w:pPr>
        <w:numPr>
          <w:ilvl w:val="0"/>
          <w:numId w:val="8"/>
        </w:numPr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strike/>
          <w:kern w:val="1"/>
          <w:sz w:val="24"/>
          <w:szCs w:val="24"/>
          <w:shd w:val="clear" w:color="auto" w:fill="FFFFFF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>Poskytovatel může Smlouvu vypovědět s v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ýpovědní lhůtou 5 pracovních dnů, která počíná běžet prvním dnem následujícím po doručení písemné výpovědi Uživateli,</w:t>
      </w:r>
      <w:r w:rsidRPr="00694CD0">
        <w:rPr>
          <w:rFonts w:ascii="Calibri" w:eastAsia="SimSun" w:hAnsi="Calibri" w:cs="Calibri"/>
          <w:kern w:val="1"/>
          <w:sz w:val="24"/>
          <w:szCs w:val="24"/>
          <w:shd w:val="clear" w:color="auto" w:fill="FFFFFF"/>
          <w:lang w:eastAsia="ar-SA"/>
        </w:rPr>
        <w:t xml:space="preserve"> a to pouze z těchto důvodů: </w:t>
      </w:r>
    </w:p>
    <w:p w:rsidR="00694CD0" w:rsidRPr="00694CD0" w:rsidRDefault="00694CD0" w:rsidP="00694CD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Calibri" w:eastAsia="SimSun" w:hAnsi="Calibri" w:cs="Calibri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uživatel porušuje své povinnosti vyplývající ze Smlouvy a Pravidel. </w:t>
      </w:r>
    </w:p>
    <w:p w:rsidR="00694CD0" w:rsidRPr="00694CD0" w:rsidRDefault="00694CD0" w:rsidP="00694C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uživatel vzhledem ke změně svých možností, schopností a přání potřebuje jiný druh služby,</w:t>
      </w:r>
    </w:p>
    <w:p w:rsidR="00694CD0" w:rsidRPr="00672CF4" w:rsidRDefault="00694CD0" w:rsidP="00694CD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zánik služby z důvodů finančních nebo provozních. </w:t>
      </w:r>
    </w:p>
    <w:p w:rsidR="00694CD0" w:rsidRPr="00694CD0" w:rsidRDefault="00694CD0" w:rsidP="00694CD0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Calibri" w:eastAsia="SimSun" w:hAnsi="Calibri" w:cs="Calibri"/>
          <w:bCs/>
          <w:kern w:val="1"/>
          <w:sz w:val="24"/>
          <w:szCs w:val="24"/>
          <w:shd w:val="clear" w:color="auto" w:fill="FFFFFF"/>
          <w:lang w:eastAsia="ar-SA"/>
        </w:rPr>
      </w:pPr>
      <w:r w:rsidRPr="00694CD0">
        <w:rPr>
          <w:rFonts w:ascii="Calibri" w:eastAsia="SimSun" w:hAnsi="Calibri" w:cs="Calibri"/>
          <w:bCs/>
          <w:kern w:val="1"/>
          <w:sz w:val="24"/>
          <w:szCs w:val="24"/>
          <w:shd w:val="clear" w:color="auto" w:fill="FFFFFF"/>
          <w:lang w:eastAsia="ar-SA"/>
        </w:rPr>
        <w:lastRenderedPageBreak/>
        <w:t>Výpovědní lhůta může být Poskytovatelem v odůvodněných případech, uvedených v Pravidlech, zkrácena až na jeden pracovní den od doručení výpovědi Uživateli.</w:t>
      </w:r>
    </w:p>
    <w:p w:rsidR="00694CD0" w:rsidRP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bCs/>
          <w:kern w:val="1"/>
          <w:sz w:val="24"/>
          <w:szCs w:val="24"/>
          <w:shd w:val="clear" w:color="auto" w:fill="FFFFFF"/>
          <w:lang w:eastAsia="ar-SA"/>
        </w:rPr>
      </w:pPr>
    </w:p>
    <w:p w:rsidR="00694CD0" w:rsidRPr="00694CD0" w:rsidRDefault="00694CD0" w:rsidP="00694CD0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Calibri" w:eastAsia="SimSun" w:hAnsi="Calibri" w:cs="Calibri"/>
          <w:bCs/>
          <w:kern w:val="1"/>
          <w:sz w:val="24"/>
          <w:szCs w:val="24"/>
          <w:shd w:val="clear" w:color="auto" w:fill="FFFFFF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Smlouva může být ukončena v případě, že uživatel nevyužívá činnosti služby po dobu delší než 2 měsíce. </w:t>
      </w:r>
    </w:p>
    <w:p w:rsidR="00694CD0" w:rsidRPr="00694CD0" w:rsidRDefault="00694CD0" w:rsidP="00694CD0">
      <w:pPr>
        <w:spacing w:after="0" w:line="100" w:lineRule="atLeast"/>
        <w:ind w:left="708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:rsidR="00694CD0" w:rsidRPr="00694CD0" w:rsidRDefault="00694CD0" w:rsidP="00694CD0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Calibri" w:eastAsia="SimSun" w:hAnsi="Calibri" w:cs="Calibri"/>
          <w:bCs/>
          <w:kern w:val="1"/>
          <w:sz w:val="24"/>
          <w:szCs w:val="24"/>
          <w:shd w:val="clear" w:color="auto" w:fill="FFFFFF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Smlouva může být ukončena vzájemnou písemnou dohodou obou smluvních stran.</w:t>
      </w:r>
    </w:p>
    <w:p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4"/>
          <w:szCs w:val="24"/>
          <w:lang w:eastAsia="ar-SA"/>
        </w:rPr>
      </w:pPr>
    </w:p>
    <w:p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4"/>
          <w:szCs w:val="24"/>
          <w:lang w:eastAsia="ar-SA"/>
        </w:rPr>
      </w:pPr>
    </w:p>
    <w:p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2"/>
          <w:sz w:val="24"/>
          <w:szCs w:val="24"/>
          <w:lang w:eastAsia="ar-SA"/>
        </w:rPr>
        <w:t xml:space="preserve">VII. </w:t>
      </w:r>
    </w:p>
    <w:p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2"/>
          <w:sz w:val="24"/>
          <w:szCs w:val="24"/>
          <w:lang w:eastAsia="ar-SA"/>
        </w:rPr>
        <w:t xml:space="preserve">Jiná ustanovení </w:t>
      </w:r>
    </w:p>
    <w:p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4"/>
          <w:szCs w:val="24"/>
          <w:lang w:eastAsia="ar-SA"/>
        </w:rPr>
      </w:pPr>
    </w:p>
    <w:p w:rsidR="00694CD0" w:rsidRP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bCs/>
          <w:kern w:val="2"/>
          <w:sz w:val="24"/>
          <w:szCs w:val="24"/>
          <w:lang w:eastAsia="ar-SA"/>
        </w:rPr>
      </w:pPr>
    </w:p>
    <w:p w:rsidR="00694CD0" w:rsidRP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bCs/>
          <w:kern w:val="2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Cs/>
          <w:kern w:val="2"/>
          <w:sz w:val="24"/>
          <w:szCs w:val="24"/>
          <w:lang w:eastAsia="ar-SA"/>
        </w:rPr>
        <w:t>Uživatel/ka souhlasí s možností využití praktikantů a stážistů. Vždy před takto konanou schůzkou o tom bude uživatel/ka srozuměn/a. Rovněž uživatel/ka prohlašuje, že byl/a seznámen/a s možností tento souhlas kdykoliv odvolat, a to písemnou formou.</w:t>
      </w:r>
    </w:p>
    <w:p w:rsidR="00694CD0" w:rsidRP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bCs/>
          <w:kern w:val="2"/>
          <w:sz w:val="24"/>
          <w:szCs w:val="24"/>
          <w:lang w:eastAsia="ar-SA"/>
        </w:rPr>
      </w:pPr>
    </w:p>
    <w:p w:rsidR="00694CD0" w:rsidRP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Cs/>
          <w:kern w:val="2"/>
          <w:sz w:val="24"/>
          <w:szCs w:val="24"/>
          <w:lang w:eastAsia="ar-SA"/>
        </w:rPr>
        <w:t xml:space="preserve">Uživatel/ka nesouhlasí s možností využití praktikantů a stážistů. </w:t>
      </w:r>
    </w:p>
    <w:p w:rsidR="00694CD0" w:rsidRP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bCs/>
          <w:kern w:val="2"/>
          <w:sz w:val="24"/>
          <w:szCs w:val="24"/>
          <w:lang w:eastAsia="ar-SA"/>
        </w:rPr>
      </w:pPr>
    </w:p>
    <w:p w:rsidR="00694CD0" w:rsidRP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b/>
          <w:bCs/>
          <w:color w:val="FF0000"/>
          <w:kern w:val="1"/>
          <w:sz w:val="24"/>
          <w:szCs w:val="24"/>
          <w:lang w:eastAsia="ar-SA"/>
        </w:rPr>
      </w:pPr>
    </w:p>
    <w:p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VIII.</w:t>
      </w:r>
    </w:p>
    <w:p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  <w:t>Závěrečná ustanovení</w:t>
      </w:r>
    </w:p>
    <w:p w:rsidR="00694CD0" w:rsidRPr="00694CD0" w:rsidRDefault="00694CD0" w:rsidP="00694CD0">
      <w:pPr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ar-SA"/>
        </w:rPr>
      </w:pPr>
    </w:p>
    <w:p w:rsidR="00694CD0" w:rsidRPr="00694CD0" w:rsidRDefault="00694CD0" w:rsidP="00694CD0">
      <w:pPr>
        <w:numPr>
          <w:ilvl w:val="0"/>
          <w:numId w:val="9"/>
        </w:numPr>
        <w:tabs>
          <w:tab w:val="left" w:pos="16"/>
          <w:tab w:val="left" w:pos="284"/>
        </w:tabs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Tato Smlouva nabývá platnosti a účinnosti okamžikem jejího podpisu oběma smluvními stranami 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br/>
        <w:t>a uzavírá se na dobu neurčitou.</w:t>
      </w:r>
      <w:r w:rsidRPr="00694CD0">
        <w:rPr>
          <w:rFonts w:ascii="Calibri" w:eastAsia="SimSun" w:hAnsi="Calibri" w:cs="Calibri"/>
          <w:color w:val="FF0000"/>
          <w:kern w:val="1"/>
          <w:sz w:val="24"/>
          <w:szCs w:val="24"/>
          <w:lang w:eastAsia="ar-SA"/>
        </w:rPr>
        <w:t xml:space="preserve"> </w:t>
      </w:r>
    </w:p>
    <w:p w:rsidR="00694CD0" w:rsidRPr="00694CD0" w:rsidRDefault="00694CD0" w:rsidP="00694CD0">
      <w:pPr>
        <w:tabs>
          <w:tab w:val="left" w:pos="16"/>
          <w:tab w:val="left" w:pos="284"/>
        </w:tabs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:rsidR="00694CD0" w:rsidRPr="00694CD0" w:rsidRDefault="00694CD0" w:rsidP="00694CD0">
      <w:pPr>
        <w:numPr>
          <w:ilvl w:val="0"/>
          <w:numId w:val="9"/>
        </w:numPr>
        <w:tabs>
          <w:tab w:val="left" w:pos="16"/>
          <w:tab w:val="left" w:pos="284"/>
        </w:tabs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strike/>
          <w:kern w:val="1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Smlouva je vyhotovena ve dvou exemplářích s platností originálu. Každá smluvní strana obdrží jedno vyhotovení. </w:t>
      </w:r>
    </w:p>
    <w:p w:rsidR="00694CD0" w:rsidRPr="00694CD0" w:rsidRDefault="00694CD0" w:rsidP="00694CD0">
      <w:pPr>
        <w:tabs>
          <w:tab w:val="left" w:pos="284"/>
        </w:tabs>
        <w:spacing w:after="0" w:line="100" w:lineRule="atLeast"/>
        <w:ind w:left="284"/>
        <w:rPr>
          <w:rFonts w:ascii="Calibri" w:eastAsia="SimSun" w:hAnsi="Calibri" w:cs="Calibri"/>
          <w:kern w:val="1"/>
          <w:shd w:val="clear" w:color="auto" w:fill="FFFFFF"/>
          <w:lang w:eastAsia="ar-SA"/>
        </w:rPr>
      </w:pPr>
    </w:p>
    <w:p w:rsidR="00694CD0" w:rsidRPr="00694CD0" w:rsidRDefault="00694CD0" w:rsidP="00694CD0">
      <w:pPr>
        <w:numPr>
          <w:ilvl w:val="0"/>
          <w:numId w:val="9"/>
        </w:numPr>
        <w:tabs>
          <w:tab w:val="left" w:pos="16"/>
          <w:tab w:val="left" w:pos="284"/>
          <w:tab w:val="left" w:pos="720"/>
        </w:tabs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Smlouva může být měněna pouze písemně, a to číslovanými dodatky. </w:t>
      </w:r>
    </w:p>
    <w:p w:rsidR="00694CD0" w:rsidRPr="00694CD0" w:rsidRDefault="00694CD0" w:rsidP="00694CD0">
      <w:pPr>
        <w:tabs>
          <w:tab w:val="left" w:pos="284"/>
        </w:tabs>
        <w:spacing w:after="0" w:line="100" w:lineRule="atLeast"/>
        <w:ind w:left="284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:rsidR="00694CD0" w:rsidRPr="00694CD0" w:rsidRDefault="00694CD0" w:rsidP="00694CD0">
      <w:pPr>
        <w:numPr>
          <w:ilvl w:val="0"/>
          <w:numId w:val="9"/>
        </w:numPr>
        <w:tabs>
          <w:tab w:val="left" w:pos="16"/>
          <w:tab w:val="left" w:pos="284"/>
          <w:tab w:val="left" w:pos="720"/>
        </w:tabs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Smluvní strany prohlašují, že Smlouva vyjadřuje jejich pravou a svobodnou vůli a že Smlouvu neuzavřely v tísni za nápadně nevýhodných podmínek.</w:t>
      </w:r>
    </w:p>
    <w:p w:rsidR="00694CD0" w:rsidRPr="00694CD0" w:rsidRDefault="00694CD0" w:rsidP="00694CD0">
      <w:pPr>
        <w:tabs>
          <w:tab w:val="left" w:pos="16"/>
          <w:tab w:val="left" w:pos="284"/>
          <w:tab w:val="left" w:pos="720"/>
        </w:tabs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:rsidR="00694CD0" w:rsidRPr="00694CD0" w:rsidRDefault="00694CD0" w:rsidP="00694CD0">
      <w:pPr>
        <w:numPr>
          <w:ilvl w:val="0"/>
          <w:numId w:val="9"/>
        </w:numPr>
        <w:tabs>
          <w:tab w:val="left" w:pos="16"/>
          <w:tab w:val="left" w:pos="284"/>
          <w:tab w:val="left" w:pos="720"/>
        </w:tabs>
        <w:autoSpaceDE w:val="0"/>
        <w:spacing w:after="0" w:line="240" w:lineRule="auto"/>
        <w:ind w:left="284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>Smluvní strany prohlašují, že se Smlouvou byly seznámeny, rozumí jejímu obsahu a s jejím obsahem úplně a bezvýhradně souhlasí, což stvrzují svými vlastnoručními podpisy.</w:t>
      </w:r>
    </w:p>
    <w:p w:rsidR="00694CD0" w:rsidRPr="00694CD0" w:rsidRDefault="00694CD0" w:rsidP="00694CD0">
      <w:pPr>
        <w:tabs>
          <w:tab w:val="left" w:pos="360"/>
          <w:tab w:val="left" w:pos="567"/>
        </w:tabs>
        <w:autoSpaceDE w:val="0"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</w:p>
    <w:p w:rsidR="00694CD0" w:rsidRP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V ………………………………………. dne </w:t>
      </w:r>
    </w:p>
    <w:p w:rsidR="00694CD0" w:rsidRPr="00694CD0" w:rsidRDefault="00694CD0" w:rsidP="00694CD0">
      <w:pPr>
        <w:spacing w:after="0" w:line="240" w:lineRule="auto"/>
        <w:jc w:val="both"/>
        <w:rPr>
          <w:rFonts w:ascii="Calibri" w:eastAsia="SimSun" w:hAnsi="Calibri" w:cs="Calibri"/>
          <w:color w:val="FF0000"/>
          <w:kern w:val="1"/>
          <w:sz w:val="24"/>
          <w:szCs w:val="24"/>
          <w:lang w:eastAsia="ar-SA"/>
        </w:rPr>
      </w:pPr>
    </w:p>
    <w:p w:rsidR="00694CD0" w:rsidRPr="00694CD0" w:rsidRDefault="00694CD0" w:rsidP="00694CD0">
      <w:pPr>
        <w:spacing w:after="0" w:line="240" w:lineRule="auto"/>
        <w:rPr>
          <w:rFonts w:ascii="Calibri" w:eastAsia="SimSun" w:hAnsi="Calibri" w:cs="Calibri"/>
          <w:i/>
          <w:kern w:val="1"/>
          <w:sz w:val="24"/>
          <w:szCs w:val="24"/>
          <w:lang w:eastAsia="ar-SA"/>
        </w:rPr>
      </w:pP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…………………………………………….. 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ab/>
        <w:t xml:space="preserve">                                           ………………………………………………………. </w:t>
      </w:r>
    </w:p>
    <w:p w:rsidR="0082522B" w:rsidRDefault="00694CD0" w:rsidP="0057002E">
      <w:pPr>
        <w:spacing w:after="0" w:line="240" w:lineRule="auto"/>
        <w:ind w:left="708"/>
      </w:pPr>
      <w:r w:rsidRPr="00694CD0">
        <w:rPr>
          <w:rFonts w:ascii="Calibri" w:eastAsia="SimSun" w:hAnsi="Calibri" w:cs="Calibri"/>
          <w:b/>
          <w:kern w:val="1"/>
          <w:sz w:val="24"/>
          <w:szCs w:val="24"/>
          <w:lang w:eastAsia="ar-SA"/>
        </w:rPr>
        <w:t xml:space="preserve">Uživatel                                      </w:t>
      </w:r>
      <w:r w:rsidRPr="00694CD0">
        <w:rPr>
          <w:rFonts w:ascii="Calibri" w:eastAsia="SimSun" w:hAnsi="Calibri" w:cs="Calibri"/>
          <w:b/>
          <w:kern w:val="1"/>
          <w:sz w:val="24"/>
          <w:szCs w:val="24"/>
          <w:lang w:eastAsia="ar-SA"/>
        </w:rPr>
        <w:tab/>
      </w:r>
      <w:r w:rsidRPr="00694CD0">
        <w:rPr>
          <w:rFonts w:ascii="Calibri" w:eastAsia="SimSun" w:hAnsi="Calibri" w:cs="Calibri"/>
          <w:b/>
          <w:kern w:val="1"/>
          <w:sz w:val="24"/>
          <w:szCs w:val="24"/>
          <w:lang w:eastAsia="ar-SA"/>
        </w:rPr>
        <w:tab/>
        <w:t xml:space="preserve">                                 Poskytovatel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   </w:t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ab/>
      </w:r>
      <w:r w:rsidRPr="00694CD0">
        <w:rPr>
          <w:rFonts w:ascii="Calibri" w:eastAsia="SimSun" w:hAnsi="Calibri" w:cs="Calibri"/>
          <w:kern w:val="1"/>
          <w:sz w:val="24"/>
          <w:szCs w:val="24"/>
          <w:lang w:eastAsia="ar-SA"/>
        </w:rPr>
        <w:tab/>
      </w:r>
      <w:r w:rsidRPr="00694CD0">
        <w:rPr>
          <w:rFonts w:ascii="Calibri" w:eastAsia="SimSun" w:hAnsi="Calibri" w:cs="Calibri"/>
          <w:i/>
          <w:kern w:val="1"/>
          <w:sz w:val="24"/>
          <w:szCs w:val="24"/>
          <w:lang w:eastAsia="ar-SA"/>
        </w:rPr>
        <w:t xml:space="preserve">                       podpis                         </w:t>
      </w:r>
      <w:r w:rsidRPr="00694CD0">
        <w:rPr>
          <w:rFonts w:ascii="Calibri" w:eastAsia="SimSun" w:hAnsi="Calibri" w:cs="Calibri"/>
          <w:i/>
          <w:kern w:val="1"/>
          <w:sz w:val="24"/>
          <w:szCs w:val="24"/>
          <w:lang w:eastAsia="ar-SA"/>
        </w:rPr>
        <w:tab/>
        <w:t xml:space="preserve">                                                                              podpis </w:t>
      </w:r>
    </w:p>
    <w:sectPr w:rsidR="0082522B" w:rsidSect="00672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851" w:bottom="907" w:left="992" w:header="567" w:footer="4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D1" w:rsidRDefault="00845ED1" w:rsidP="0082522B">
      <w:pPr>
        <w:spacing w:after="0" w:line="240" w:lineRule="auto"/>
      </w:pPr>
      <w:r>
        <w:separator/>
      </w:r>
    </w:p>
  </w:endnote>
  <w:endnote w:type="continuationSeparator" w:id="0">
    <w:p w:rsidR="00845ED1" w:rsidRDefault="00845ED1" w:rsidP="0082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0E" w:rsidRDefault="00B94B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178830"/>
      <w:docPartObj>
        <w:docPartGallery w:val="Page Numbers (Bottom of Page)"/>
        <w:docPartUnique/>
      </w:docPartObj>
    </w:sdtPr>
    <w:sdtEndPr/>
    <w:sdtContent>
      <w:p w:rsidR="00B94B0E" w:rsidRDefault="00B94B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CF4">
          <w:rPr>
            <w:noProof/>
          </w:rPr>
          <w:t>4</w:t>
        </w:r>
        <w:r>
          <w:fldChar w:fldCharType="end"/>
        </w:r>
      </w:p>
    </w:sdtContent>
  </w:sdt>
  <w:p w:rsidR="0082522B" w:rsidRDefault="0082522B">
    <w:pPr>
      <w:pStyle w:val="Zpat1"/>
      <w:jc w:val="right"/>
      <w:rPr>
        <w:rFonts w:cstheme="minorHAnsi"/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0E" w:rsidRDefault="00B94B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D1" w:rsidRDefault="00845ED1" w:rsidP="0082522B">
      <w:pPr>
        <w:spacing w:after="0" w:line="240" w:lineRule="auto"/>
      </w:pPr>
      <w:r>
        <w:separator/>
      </w:r>
    </w:p>
  </w:footnote>
  <w:footnote w:type="continuationSeparator" w:id="0">
    <w:p w:rsidR="00845ED1" w:rsidRDefault="00845ED1" w:rsidP="0082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0E" w:rsidRDefault="00B94B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2B" w:rsidRDefault="008D56D1">
    <w:pPr>
      <w:pStyle w:val="Zhlav1"/>
      <w:jc w:val="right"/>
      <w:rPr>
        <w:rFonts w:cstheme="minorHAnsi"/>
        <w:sz w:val="17"/>
        <w:szCs w:val="17"/>
      </w:rPr>
    </w:pPr>
    <w:r>
      <w:rPr>
        <w:noProof/>
        <w:lang w:eastAsia="cs-CZ"/>
      </w:rPr>
      <w:drawing>
        <wp:anchor distT="0" distB="0" distL="0" distR="0" simplePos="0" relativeHeight="251658752" behindDoc="1" locked="0" layoutInCell="0" allowOverlap="1" wp14:anchorId="528DC2AC" wp14:editId="23723048">
          <wp:simplePos x="0" y="0"/>
          <wp:positionH relativeFrom="column">
            <wp:posOffset>-222250</wp:posOffset>
          </wp:positionH>
          <wp:positionV relativeFrom="paragraph">
            <wp:posOffset>-33655</wp:posOffset>
          </wp:positionV>
          <wp:extent cx="2887980" cy="902335"/>
          <wp:effectExtent l="0" t="0" r="0" b="0"/>
          <wp:wrapSquare wrapText="largest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22B" w:rsidRDefault="008D56D1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Centrum svaté Sáry</w:t>
    </w:r>
  </w:p>
  <w:p w:rsidR="006E2941" w:rsidRDefault="008D56D1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</w:t>
    </w:r>
    <w:r>
      <w:rPr>
        <w:rFonts w:cstheme="minorHAnsi"/>
        <w:sz w:val="17"/>
        <w:szCs w:val="17"/>
      </w:rPr>
      <w:tab/>
    </w:r>
    <w:r>
      <w:rPr>
        <w:rFonts w:cstheme="minorHAnsi"/>
        <w:sz w:val="17"/>
        <w:szCs w:val="17"/>
      </w:rPr>
      <w:tab/>
      <w:t xml:space="preserve">  Studentské náměst</w:t>
    </w:r>
    <w:r w:rsidR="006E2941">
      <w:rPr>
        <w:rFonts w:cstheme="minorHAnsi"/>
        <w:sz w:val="17"/>
        <w:szCs w:val="17"/>
      </w:rPr>
      <w:t>í 1531, 686 01 Uherské Hradiště</w:t>
    </w:r>
  </w:p>
  <w:p w:rsidR="0082522B" w:rsidRDefault="008D56D1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Tel: + 420 606 641 980</w:t>
    </w:r>
    <w:r>
      <w:rPr>
        <w:rFonts w:cstheme="minorHAnsi"/>
        <w:sz w:val="17"/>
        <w:szCs w:val="17"/>
      </w:rPr>
      <w:br/>
      <w:t>E-mail: sara@uhradiste.charita.cz</w:t>
    </w:r>
    <w:r>
      <w:rPr>
        <w:rFonts w:cstheme="minorHAnsi"/>
        <w:sz w:val="17"/>
        <w:szCs w:val="17"/>
      </w:rPr>
      <w:br/>
      <w:t>www.uhradiste.charita.cz</w:t>
    </w:r>
  </w:p>
  <w:p w:rsidR="0082522B" w:rsidRDefault="0082522B">
    <w:pPr>
      <w:pStyle w:val="Zhlav1"/>
      <w:tabs>
        <w:tab w:val="clear" w:pos="9072"/>
      </w:tabs>
      <w:ind w:left="-708" w:right="-850"/>
      <w:jc w:val="right"/>
      <w:rPr>
        <w:rFonts w:cstheme="minorHAnsi"/>
      </w:rPr>
    </w:pPr>
  </w:p>
  <w:p w:rsidR="0082522B" w:rsidRDefault="0082522B">
    <w:pPr>
      <w:pStyle w:val="Zhlav1"/>
      <w:tabs>
        <w:tab w:val="clear" w:pos="9072"/>
      </w:tabs>
      <w:ind w:right="-850"/>
      <w:jc w:val="both"/>
      <w:rPr>
        <w:rFonts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0E" w:rsidRDefault="00B94B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87A"/>
    <w:multiLevelType w:val="hybridMultilevel"/>
    <w:tmpl w:val="2D907A3E"/>
    <w:lvl w:ilvl="0" w:tplc="4394EB9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16F3"/>
    <w:multiLevelType w:val="hybridMultilevel"/>
    <w:tmpl w:val="B2F63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3755E"/>
    <w:multiLevelType w:val="hybridMultilevel"/>
    <w:tmpl w:val="F9B2B240"/>
    <w:lvl w:ilvl="0" w:tplc="EB467E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FAE"/>
    <w:multiLevelType w:val="hybridMultilevel"/>
    <w:tmpl w:val="E124E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D2667"/>
    <w:multiLevelType w:val="hybridMultilevel"/>
    <w:tmpl w:val="86FAB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023D9"/>
    <w:multiLevelType w:val="hybridMultilevel"/>
    <w:tmpl w:val="DD40A028"/>
    <w:lvl w:ilvl="0" w:tplc="91FACF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14429"/>
    <w:multiLevelType w:val="hybridMultilevel"/>
    <w:tmpl w:val="9332842A"/>
    <w:lvl w:ilvl="0" w:tplc="C898FF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24231"/>
    <w:multiLevelType w:val="hybridMultilevel"/>
    <w:tmpl w:val="913AD80A"/>
    <w:lvl w:ilvl="0" w:tplc="AF8AB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B652B"/>
    <w:multiLevelType w:val="hybridMultilevel"/>
    <w:tmpl w:val="F926AB20"/>
    <w:lvl w:ilvl="0" w:tplc="7750BAE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2B"/>
    <w:rsid w:val="00194334"/>
    <w:rsid w:val="002D4C5E"/>
    <w:rsid w:val="0057002E"/>
    <w:rsid w:val="005F75EC"/>
    <w:rsid w:val="00672CF4"/>
    <w:rsid w:val="00694CD0"/>
    <w:rsid w:val="006E2941"/>
    <w:rsid w:val="0082522B"/>
    <w:rsid w:val="00845ED1"/>
    <w:rsid w:val="008D42FB"/>
    <w:rsid w:val="008D56D1"/>
    <w:rsid w:val="00B7195B"/>
    <w:rsid w:val="00B94B0E"/>
    <w:rsid w:val="00E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4E2BF-98F5-4932-9C8B-3FA6B430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D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540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B73BC3"/>
  </w:style>
  <w:style w:type="character" w:customStyle="1" w:styleId="ZpatChar">
    <w:name w:val="Zápatí Char"/>
    <w:basedOn w:val="Standardnpsmoodstavce"/>
    <w:link w:val="Zpat1"/>
    <w:uiPriority w:val="99"/>
    <w:qFormat/>
    <w:rsid w:val="00B73BC3"/>
  </w:style>
  <w:style w:type="paragraph" w:customStyle="1" w:styleId="Nadpis">
    <w:name w:val="Nadpis"/>
    <w:basedOn w:val="Normln"/>
    <w:next w:val="Zkladntext"/>
    <w:qFormat/>
    <w:rsid w:val="008252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82522B"/>
    <w:pPr>
      <w:spacing w:after="140"/>
    </w:pPr>
  </w:style>
  <w:style w:type="paragraph" w:styleId="Seznam">
    <w:name w:val="List"/>
    <w:basedOn w:val="Zkladntext"/>
    <w:rsid w:val="0082522B"/>
    <w:rPr>
      <w:rFonts w:cs="Lucida Sans"/>
    </w:rPr>
  </w:style>
  <w:style w:type="paragraph" w:customStyle="1" w:styleId="Titulek1">
    <w:name w:val="Titulek1"/>
    <w:basedOn w:val="Normln"/>
    <w:qFormat/>
    <w:rsid w:val="0082522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2522B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54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82522B"/>
  </w:style>
  <w:style w:type="paragraph" w:customStyle="1" w:styleId="Zhlav1">
    <w:name w:val="Záhlaví1"/>
    <w:basedOn w:val="Normln"/>
    <w:link w:val="ZhlavChar"/>
    <w:uiPriority w:val="99"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semiHidden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1"/>
    <w:uiPriority w:val="99"/>
    <w:unhideWhenUsed/>
    <w:rsid w:val="006E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6E2941"/>
  </w:style>
  <w:style w:type="paragraph" w:styleId="Zpat">
    <w:name w:val="footer"/>
    <w:basedOn w:val="Normln"/>
    <w:link w:val="ZpatChar1"/>
    <w:uiPriority w:val="99"/>
    <w:unhideWhenUsed/>
    <w:rsid w:val="006E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AABB-B4E1-413C-9D25-AFD67C28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983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Jánská</dc:creator>
  <cp:lastModifiedBy>HP</cp:lastModifiedBy>
  <cp:revision>8</cp:revision>
  <cp:lastPrinted>2021-12-06T19:55:00Z</cp:lastPrinted>
  <dcterms:created xsi:type="dcterms:W3CDTF">2022-09-29T15:32:00Z</dcterms:created>
  <dcterms:modified xsi:type="dcterms:W3CDTF">2022-11-08T08:06:00Z</dcterms:modified>
  <dc:language>cs-CZ</dc:language>
</cp:coreProperties>
</file>